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1" w:rsidRPr="00F70A21" w:rsidRDefault="00F70A21" w:rsidP="00516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A21">
        <w:rPr>
          <w:rFonts w:ascii="Times New Roman" w:hAnsi="Times New Roman" w:cs="Times New Roman"/>
          <w:sz w:val="24"/>
          <w:szCs w:val="24"/>
        </w:rPr>
        <w:t>Holy Trinity East Peckham</w:t>
      </w:r>
    </w:p>
    <w:p w:rsidR="00F70A21" w:rsidRPr="00F70A21" w:rsidRDefault="00F70A21" w:rsidP="00516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A21">
        <w:rPr>
          <w:rFonts w:ascii="Times New Roman" w:hAnsi="Times New Roman" w:cs="Times New Roman"/>
          <w:sz w:val="24"/>
          <w:szCs w:val="24"/>
        </w:rPr>
        <w:t>Sermon 26</w:t>
      </w:r>
      <w:r w:rsidRPr="00F7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0A21">
        <w:rPr>
          <w:rFonts w:ascii="Times New Roman" w:hAnsi="Times New Roman" w:cs="Times New Roman"/>
          <w:sz w:val="24"/>
          <w:szCs w:val="24"/>
        </w:rPr>
        <w:t xml:space="preserve"> April 2020</w:t>
      </w:r>
    </w:p>
    <w:p w:rsidR="00F70A21" w:rsidRDefault="00F70A21" w:rsidP="005162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62EA" w:rsidRDefault="005162EA" w:rsidP="005162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Easter II</w:t>
      </w:r>
    </w:p>
    <w:p w:rsidR="005162EA" w:rsidRPr="00F70A21" w:rsidRDefault="005162EA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Yesterday was the feast of St. Mark the Evangelist, also the Greater Rogation, which actually has nothing to do with St. Mark.</w:t>
      </w:r>
    </w:p>
    <w:p w:rsidR="005162EA" w:rsidRPr="00F70A21" w:rsidRDefault="005162EA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There are 3 more Lesser Rogations on the Monday, Tuesday and Wednesday before Ascension Day.</w:t>
      </w:r>
    </w:p>
    <w:p w:rsidR="005162EA" w:rsidRPr="00F70A21" w:rsidRDefault="005162EA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The Rogation processions were very popular in earlier times. They originated in the Diocese of Vienne in south east Gaul in the 5</w:t>
      </w:r>
      <w:r w:rsidRPr="00F70A21">
        <w:rPr>
          <w:rFonts w:ascii="Arial" w:hAnsi="Arial" w:cs="Arial"/>
          <w:sz w:val="24"/>
          <w:szCs w:val="24"/>
          <w:vertAlign w:val="superscript"/>
        </w:rPr>
        <w:t>th</w:t>
      </w:r>
      <w:r w:rsidRPr="00F70A21">
        <w:rPr>
          <w:rFonts w:ascii="Arial" w:hAnsi="Arial" w:cs="Arial"/>
          <w:sz w:val="24"/>
          <w:szCs w:val="24"/>
        </w:rPr>
        <w:t xml:space="preserve"> Century and were ordered by the bishop there after a series of volcanic eruptions, so the processions </w:t>
      </w:r>
      <w:r w:rsidR="00F92225" w:rsidRPr="00F70A21">
        <w:rPr>
          <w:rFonts w:ascii="Arial" w:hAnsi="Arial" w:cs="Arial"/>
          <w:sz w:val="24"/>
          <w:szCs w:val="24"/>
        </w:rPr>
        <w:t>were to plead God’s mercy in a time of natural disaster and Litanies were sung. (Litany means supplication).</w:t>
      </w:r>
    </w:p>
    <w:p w:rsidR="00F92225" w:rsidRPr="00F70A21" w:rsidRDefault="00F92225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The Greater Rogation yesterday is the earlier one and is simply a Christian take-over of a pre-Christian perambulation of the fields to ward off mildew on the crops.</w:t>
      </w:r>
    </w:p>
    <w:p w:rsidR="00F92225" w:rsidRPr="00F70A21" w:rsidRDefault="00F92225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 xml:space="preserve">Our tradition is to sing the Litany of the Saints which includes pleading the mysteries of Christ’s Incarnation, Advent, Nativity, Baptism &amp; Fasting, Cross &amp; Passion, Death &amp; Burial, holy Resurrection, wonderful Ascension, the Coming of the Holy Spirit and the Day of Judgement. </w:t>
      </w:r>
      <w:proofErr w:type="gramStart"/>
      <w:r w:rsidRPr="00F70A21">
        <w:rPr>
          <w:rFonts w:ascii="Arial" w:hAnsi="Arial" w:cs="Arial"/>
          <w:sz w:val="24"/>
          <w:szCs w:val="24"/>
        </w:rPr>
        <w:t>Pleading these saving aspects of Christ’s life before the Father.</w:t>
      </w:r>
      <w:proofErr w:type="gramEnd"/>
    </w:p>
    <w:p w:rsidR="00F92225" w:rsidRPr="00F70A21" w:rsidRDefault="00F92225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 xml:space="preserve">The Rogations were </w:t>
      </w:r>
      <w:r w:rsidR="00F70A21" w:rsidRPr="00F70A21">
        <w:rPr>
          <w:rFonts w:ascii="Arial" w:hAnsi="Arial" w:cs="Arial"/>
          <w:sz w:val="24"/>
          <w:szCs w:val="24"/>
        </w:rPr>
        <w:t>suppressed</w:t>
      </w:r>
      <w:r w:rsidRPr="00F70A21">
        <w:rPr>
          <w:rFonts w:ascii="Arial" w:hAnsi="Arial" w:cs="Arial"/>
          <w:sz w:val="24"/>
          <w:szCs w:val="24"/>
        </w:rPr>
        <w:t xml:space="preserve"> in 1552 but revived by Queen Elizabeth’s injunctions of 1557</w:t>
      </w:r>
      <w:r w:rsidR="006B7342" w:rsidRPr="00F70A21">
        <w:rPr>
          <w:rFonts w:ascii="Arial" w:hAnsi="Arial" w:cs="Arial"/>
          <w:sz w:val="24"/>
          <w:szCs w:val="24"/>
        </w:rPr>
        <w:t>, so much were they valued as a powerful form of prayer.</w:t>
      </w:r>
    </w:p>
    <w:p w:rsidR="006B7342" w:rsidRPr="00F70A21" w:rsidRDefault="006B7342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We have a very acceptable Litany in the Book of Common Prayer and I suggest that we use this ancient form of prayer in the days running up to Ascension Day in May to guard us against the present peril.</w:t>
      </w:r>
    </w:p>
    <w:p w:rsidR="006B7342" w:rsidRPr="00F70A21" w:rsidRDefault="006B7342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 xml:space="preserve">The ancient forms of prayer that the Church directs us to use are not just quaint or </w:t>
      </w:r>
      <w:r w:rsidR="00F70A21" w:rsidRPr="00F70A21">
        <w:rPr>
          <w:rFonts w:ascii="Arial" w:hAnsi="Arial" w:cs="Arial"/>
          <w:sz w:val="24"/>
          <w:szCs w:val="24"/>
        </w:rPr>
        <w:t>decorative;</w:t>
      </w:r>
      <w:r w:rsidRPr="00F70A21">
        <w:rPr>
          <w:rFonts w:ascii="Arial" w:hAnsi="Arial" w:cs="Arial"/>
          <w:sz w:val="24"/>
          <w:szCs w:val="24"/>
        </w:rPr>
        <w:t xml:space="preserve"> they are effective and have substance.</w:t>
      </w:r>
    </w:p>
    <w:p w:rsidR="006B7342" w:rsidRPr="00F70A21" w:rsidRDefault="006B7342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So, let us heed the words of the risen Jesus to the sceptical Thomas, “Stop doubting and believe”.</w:t>
      </w:r>
    </w:p>
    <w:p w:rsidR="006B7342" w:rsidRDefault="006B7342" w:rsidP="00F70A21">
      <w:pPr>
        <w:rPr>
          <w:rFonts w:ascii="Arial" w:hAnsi="Arial" w:cs="Arial"/>
          <w:sz w:val="24"/>
          <w:szCs w:val="24"/>
        </w:rPr>
      </w:pPr>
      <w:r w:rsidRPr="00F70A21">
        <w:rPr>
          <w:rFonts w:ascii="Arial" w:hAnsi="Arial" w:cs="Arial"/>
          <w:sz w:val="24"/>
          <w:szCs w:val="24"/>
        </w:rPr>
        <w:t>Then we shall be able to cry out with Thomas, “My Lord and my God!”</w:t>
      </w:r>
    </w:p>
    <w:p w:rsidR="00F70A21" w:rsidRDefault="00F70A21" w:rsidP="00F70A21">
      <w:pPr>
        <w:rPr>
          <w:rFonts w:ascii="Arial" w:hAnsi="Arial" w:cs="Arial"/>
          <w:sz w:val="24"/>
          <w:szCs w:val="24"/>
        </w:rPr>
      </w:pPr>
    </w:p>
    <w:p w:rsidR="00F70A21" w:rsidRPr="00F70A21" w:rsidRDefault="00F70A21" w:rsidP="00516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</w:t>
      </w:r>
    </w:p>
    <w:p w:rsidR="00F859BD" w:rsidRPr="00F70A21" w:rsidRDefault="00F859BD" w:rsidP="00B75437">
      <w:pPr>
        <w:jc w:val="both"/>
        <w:rPr>
          <w:rFonts w:ascii="Arial" w:hAnsi="Arial" w:cs="Arial"/>
          <w:sz w:val="24"/>
          <w:szCs w:val="24"/>
        </w:rPr>
      </w:pPr>
    </w:p>
    <w:sectPr w:rsidR="00F859BD" w:rsidRPr="00F70A21" w:rsidSect="00B7543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E0A"/>
    <w:rsid w:val="000758B4"/>
    <w:rsid w:val="001E1E0A"/>
    <w:rsid w:val="00391EB9"/>
    <w:rsid w:val="003E4735"/>
    <w:rsid w:val="00406EB1"/>
    <w:rsid w:val="004D47E7"/>
    <w:rsid w:val="005162EA"/>
    <w:rsid w:val="0055061B"/>
    <w:rsid w:val="006770FA"/>
    <w:rsid w:val="006A20AB"/>
    <w:rsid w:val="006B7342"/>
    <w:rsid w:val="009102ED"/>
    <w:rsid w:val="009F72DF"/>
    <w:rsid w:val="00B75437"/>
    <w:rsid w:val="00BF02E1"/>
    <w:rsid w:val="00CA5EB9"/>
    <w:rsid w:val="00E853B6"/>
    <w:rsid w:val="00F70A21"/>
    <w:rsid w:val="00F859BD"/>
    <w:rsid w:val="00F92225"/>
    <w:rsid w:val="00FB1440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</dc:creator>
  <cp:lastModifiedBy>gill</cp:lastModifiedBy>
  <cp:revision>2</cp:revision>
  <cp:lastPrinted>2020-04-02T16:09:00Z</cp:lastPrinted>
  <dcterms:created xsi:type="dcterms:W3CDTF">2020-04-28T07:17:00Z</dcterms:created>
  <dcterms:modified xsi:type="dcterms:W3CDTF">2020-04-28T07:17:00Z</dcterms:modified>
</cp:coreProperties>
</file>